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5B6" w:rsidRPr="00F963EF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:rsidR="00C12D7D" w:rsidRPr="00F963EF" w:rsidRDefault="00C12D7D" w:rsidP="00B60001">
      <w:pPr>
        <w:jc w:val="center"/>
        <w:rPr>
          <w:rFonts w:ascii="Times New Roman" w:hAnsi="Times New Roman"/>
          <w:b/>
        </w:rPr>
      </w:pPr>
    </w:p>
    <w:p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122C25" w:rsidRPr="00F963EF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:rsidR="00122C25" w:rsidRPr="00F963EF" w:rsidRDefault="004D3056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Gitara</w:t>
            </w:r>
          </w:p>
        </w:tc>
        <w:tc>
          <w:tcPr>
            <w:tcW w:w="1689" w:type="dxa"/>
            <w:gridSpan w:val="3"/>
            <w:vAlign w:val="center"/>
          </w:tcPr>
          <w:p w:rsidR="00122C25" w:rsidRPr="00F963EF" w:rsidRDefault="00122C25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 xml:space="preserve">Kod </w:t>
            </w:r>
            <w:r w:rsidR="00324677" w:rsidRPr="00F963EF">
              <w:rPr>
                <w:rFonts w:ascii="Times New Roman" w:hAnsi="Times New Roman"/>
                <w:b/>
                <w:sz w:val="14"/>
                <w:szCs w:val="14"/>
              </w:rPr>
              <w:t>przed</w:t>
            </w: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miotu</w:t>
            </w:r>
          </w:p>
        </w:tc>
        <w:tc>
          <w:tcPr>
            <w:tcW w:w="1491" w:type="dxa"/>
            <w:gridSpan w:val="2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D3056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D3056" w:rsidRPr="00F963EF" w:rsidRDefault="004D3056" w:rsidP="004D30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:rsidR="004D3056" w:rsidRPr="00055C5D" w:rsidRDefault="004D3056" w:rsidP="004D30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4D3056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D3056" w:rsidRPr="00F963EF" w:rsidRDefault="004D3056" w:rsidP="004D30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:rsidR="004D3056" w:rsidRPr="00055C5D" w:rsidRDefault="004D3056" w:rsidP="004D30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4D3056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D3056" w:rsidRPr="00F963EF" w:rsidRDefault="004D3056" w:rsidP="004D30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:rsidR="004D3056" w:rsidRPr="00055C5D" w:rsidRDefault="004D3056" w:rsidP="004D30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4D3056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D3056" w:rsidRPr="00F963EF" w:rsidRDefault="004D3056" w:rsidP="004D30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:rsidR="004D3056" w:rsidRPr="00055C5D" w:rsidRDefault="004D3056" w:rsidP="004D30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Instrumentalistyka</w:t>
            </w:r>
          </w:p>
        </w:tc>
      </w:tr>
      <w:tr w:rsidR="004D3056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D3056" w:rsidRPr="00F963EF" w:rsidRDefault="004D3056" w:rsidP="004D30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:rsidR="004D3056" w:rsidRPr="00055C5D" w:rsidRDefault="004D3056" w:rsidP="004D30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4D3056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D3056" w:rsidRPr="00F963EF" w:rsidRDefault="004D3056" w:rsidP="004D30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:rsidR="004D3056" w:rsidRPr="00055C5D" w:rsidRDefault="004D3056" w:rsidP="004D30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4D3056" w:rsidRPr="00F963EF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4D3056" w:rsidRPr="00F963EF" w:rsidTr="00122C25">
        <w:tc>
          <w:tcPr>
            <w:tcW w:w="1668" w:type="dxa"/>
            <w:gridSpan w:val="2"/>
            <w:vMerge w:val="restart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:rsidR="004D3056" w:rsidRPr="00F963EF" w:rsidRDefault="0084732C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879" w:type="dxa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:rsidR="004D3056" w:rsidRPr="00F963EF" w:rsidRDefault="0084732C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:rsidR="004D3056" w:rsidRPr="00F963EF" w:rsidRDefault="0084732C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1034" w:type="dxa"/>
            <w:vMerge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D3056" w:rsidRPr="00F963EF" w:rsidTr="00122C25">
        <w:tc>
          <w:tcPr>
            <w:tcW w:w="1668" w:type="dxa"/>
            <w:gridSpan w:val="2"/>
            <w:vMerge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4D3056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D3056" w:rsidRPr="00F963EF" w:rsidRDefault="004D3056" w:rsidP="004D30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:rsidR="004D3056" w:rsidRPr="00C51FCB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84732C">
              <w:rPr>
                <w:rFonts w:ascii="Times New Roman" w:hAnsi="Times New Roman"/>
                <w:sz w:val="14"/>
                <w:szCs w:val="14"/>
              </w:rPr>
              <w:t>00</w:t>
            </w:r>
          </w:p>
        </w:tc>
        <w:tc>
          <w:tcPr>
            <w:tcW w:w="840" w:type="dxa"/>
            <w:gridSpan w:val="3"/>
            <w:vAlign w:val="center"/>
          </w:tcPr>
          <w:p w:rsidR="004D3056" w:rsidRPr="00C51FCB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84732C">
              <w:rPr>
                <w:rFonts w:ascii="Times New Roman" w:hAnsi="Times New Roman"/>
                <w:sz w:val="14"/>
                <w:szCs w:val="14"/>
              </w:rPr>
              <w:t>70</w:t>
            </w:r>
          </w:p>
        </w:tc>
        <w:tc>
          <w:tcPr>
            <w:tcW w:w="1000" w:type="dxa"/>
            <w:vAlign w:val="center"/>
          </w:tcPr>
          <w:p w:rsidR="004D3056" w:rsidRPr="00C51FCB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:rsidR="004D3056" w:rsidRPr="00055C5D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034" w:type="dxa"/>
            <w:vAlign w:val="center"/>
          </w:tcPr>
          <w:p w:rsidR="004D3056" w:rsidRPr="00B51BC9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4D3056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D3056" w:rsidRPr="00F963EF" w:rsidRDefault="004D3056" w:rsidP="004D30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D3056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D3056" w:rsidRPr="00F963EF" w:rsidRDefault="004D3056" w:rsidP="004D30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D3056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D3056" w:rsidRPr="00F963EF" w:rsidRDefault="004D3056" w:rsidP="004D30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D3056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D3056" w:rsidRPr="00F963EF" w:rsidRDefault="004D3056" w:rsidP="004D30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D3056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D3056" w:rsidRPr="00F963EF" w:rsidRDefault="004D3056" w:rsidP="004D30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D3056" w:rsidRPr="00F963EF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:rsidR="004D3056" w:rsidRPr="00C51FCB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84732C">
              <w:rPr>
                <w:rFonts w:ascii="Times New Roman" w:hAnsi="Times New Roman"/>
                <w:sz w:val="14"/>
                <w:szCs w:val="14"/>
              </w:rPr>
              <w:t>00</w:t>
            </w:r>
          </w:p>
        </w:tc>
        <w:tc>
          <w:tcPr>
            <w:tcW w:w="840" w:type="dxa"/>
            <w:gridSpan w:val="3"/>
            <w:vAlign w:val="center"/>
          </w:tcPr>
          <w:p w:rsidR="004D3056" w:rsidRPr="00C51FCB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84732C">
              <w:rPr>
                <w:rFonts w:ascii="Times New Roman" w:hAnsi="Times New Roman"/>
                <w:sz w:val="14"/>
                <w:szCs w:val="14"/>
              </w:rPr>
              <w:t>70</w:t>
            </w:r>
          </w:p>
        </w:tc>
        <w:tc>
          <w:tcPr>
            <w:tcW w:w="1000" w:type="dxa"/>
            <w:vAlign w:val="center"/>
          </w:tcPr>
          <w:p w:rsidR="004D3056" w:rsidRPr="00C51FCB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Pr="00F963EF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4D3056" w:rsidRPr="00F963EF" w:rsidTr="00F963EF">
        <w:tc>
          <w:tcPr>
            <w:tcW w:w="1101" w:type="dxa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4D3056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Wykazuje podstawową wiedzę w zakresie różnorodności stylistyki jazzowej i związanych z nią problemów wykonawczych na gitarze</w:t>
            </w:r>
          </w:p>
        </w:tc>
        <w:tc>
          <w:tcPr>
            <w:tcW w:w="1134" w:type="dxa"/>
            <w:gridSpan w:val="2"/>
            <w:vAlign w:val="center"/>
          </w:tcPr>
          <w:p w:rsidR="004D3056" w:rsidRPr="00055C5D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K_W07</w:t>
            </w:r>
          </w:p>
        </w:tc>
        <w:tc>
          <w:tcPr>
            <w:tcW w:w="1034" w:type="dxa"/>
            <w:vAlign w:val="center"/>
          </w:tcPr>
          <w:p w:rsidR="004D3056" w:rsidRPr="00055C5D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4D3056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4D3056" w:rsidRPr="00F963EF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podstawową wiedzę teoretyczną w zakresie środków melodyczno-harmonicznych stosowanych w improwizacji jazzowej na gitarze</w:t>
            </w:r>
          </w:p>
        </w:tc>
        <w:tc>
          <w:tcPr>
            <w:tcW w:w="1134" w:type="dxa"/>
            <w:gridSpan w:val="2"/>
            <w:vAlign w:val="center"/>
          </w:tcPr>
          <w:p w:rsidR="004D3056" w:rsidRPr="00055C5D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34" w:type="dxa"/>
            <w:vAlign w:val="center"/>
          </w:tcPr>
          <w:p w:rsidR="004D3056" w:rsidRPr="00055C5D" w:rsidRDefault="004D3056" w:rsidP="004D30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05179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C05179" w:rsidRPr="00F963EF" w:rsidRDefault="00C05179" w:rsidP="00C051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05179" w:rsidRPr="00F963EF" w:rsidRDefault="00C05179" w:rsidP="00C051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:rsidR="00C05179" w:rsidRPr="00F963EF" w:rsidRDefault="00C05179" w:rsidP="00C051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C05179" w:rsidRPr="00F963EF" w:rsidRDefault="00C05179" w:rsidP="00C051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Opanował podstawowe środki wykonawcze w zakresie gry na gitarze w aspekcie praktycznym</w:t>
            </w:r>
          </w:p>
        </w:tc>
        <w:tc>
          <w:tcPr>
            <w:tcW w:w="1134" w:type="dxa"/>
            <w:gridSpan w:val="2"/>
            <w:vAlign w:val="center"/>
          </w:tcPr>
          <w:p w:rsidR="00C05179" w:rsidRPr="00055C5D" w:rsidRDefault="00C05179" w:rsidP="00C051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:rsidR="00C05179" w:rsidRPr="00055C5D" w:rsidRDefault="00C05179" w:rsidP="00C051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31367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E31367" w:rsidRPr="00F963EF" w:rsidRDefault="00E31367" w:rsidP="00E313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31367" w:rsidRPr="00F963EF" w:rsidRDefault="00E31367" w:rsidP="00E313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E31367" w:rsidRPr="00F963EF" w:rsidRDefault="00E31367" w:rsidP="00E313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Umiejętnie wykorzystuje poznane środki melodyczno-harmoniczne w improwizacji jazzowej na gitarze</w:t>
            </w:r>
            <w:r w:rsidR="007979E1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uwzględniając różnorodność stylistyczną</w:t>
            </w:r>
          </w:p>
        </w:tc>
        <w:tc>
          <w:tcPr>
            <w:tcW w:w="1134" w:type="dxa"/>
            <w:gridSpan w:val="2"/>
            <w:vAlign w:val="center"/>
          </w:tcPr>
          <w:p w:rsidR="00E31367" w:rsidRPr="00055C5D" w:rsidRDefault="00E31367" w:rsidP="00E313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K_U16</w:t>
            </w:r>
          </w:p>
        </w:tc>
        <w:tc>
          <w:tcPr>
            <w:tcW w:w="1034" w:type="dxa"/>
            <w:vAlign w:val="center"/>
          </w:tcPr>
          <w:p w:rsidR="00E31367" w:rsidRPr="00055C5D" w:rsidRDefault="00E31367" w:rsidP="00E313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05179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C05179" w:rsidRPr="00F963EF" w:rsidRDefault="00C05179" w:rsidP="00C051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05179" w:rsidRPr="00F963EF" w:rsidRDefault="00C05179" w:rsidP="00C051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:rsidR="00C05179" w:rsidRPr="00F963EF" w:rsidRDefault="00C05179" w:rsidP="00C051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C05179" w:rsidRPr="00F963EF" w:rsidRDefault="00C05179" w:rsidP="00C051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Wprowadza indywidualne rozwiązania w zakresie interpretacji w oparciu o zaczerpniętą wiedzę i własne koncepcje artystyczne</w:t>
            </w:r>
          </w:p>
        </w:tc>
        <w:tc>
          <w:tcPr>
            <w:tcW w:w="1134" w:type="dxa"/>
            <w:gridSpan w:val="2"/>
            <w:vAlign w:val="center"/>
          </w:tcPr>
          <w:p w:rsidR="00C05179" w:rsidRPr="00055C5D" w:rsidRDefault="00C05179" w:rsidP="00C051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:rsidR="00C05179" w:rsidRPr="00055C5D" w:rsidRDefault="00C05179" w:rsidP="00C051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80004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C80004" w:rsidRPr="00F963EF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C80004" w:rsidRPr="00F963EF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C80004" w:rsidRPr="00F963EF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Umiejętnie posługuje się własną wyobraźnią i intuicją w realizacji wyznaczonych zadań</w:t>
            </w:r>
          </w:p>
        </w:tc>
        <w:tc>
          <w:tcPr>
            <w:tcW w:w="1134" w:type="dxa"/>
            <w:gridSpan w:val="2"/>
            <w:vAlign w:val="center"/>
          </w:tcPr>
          <w:p w:rsidR="00C80004" w:rsidRPr="00055C5D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:rsidR="00C80004" w:rsidRPr="00055C5D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80004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C80004" w:rsidRPr="00F963EF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C80004" w:rsidRPr="00F963EF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:rsidR="00C80004" w:rsidRPr="00F963EF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samodzielnie wyciągać wnioski w trakcie pracy nad utworami i skutecznie korygować błędy</w:t>
            </w:r>
          </w:p>
        </w:tc>
        <w:tc>
          <w:tcPr>
            <w:tcW w:w="1134" w:type="dxa"/>
            <w:gridSpan w:val="2"/>
            <w:vAlign w:val="center"/>
          </w:tcPr>
          <w:p w:rsidR="00C80004" w:rsidRPr="00055C5D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:rsidR="00C80004" w:rsidRPr="00055C5D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:rsidR="00122C25" w:rsidRPr="00F963EF" w:rsidRDefault="00122C25"/>
    <w:p w:rsidR="002045B6" w:rsidRPr="00F963EF" w:rsidRDefault="00122C25" w:rsidP="002B0C95">
      <w:pPr>
        <w:jc w:val="center"/>
        <w:rPr>
          <w:rFonts w:ascii="Times New Roman" w:hAnsi="Times New Roman"/>
          <w:b/>
        </w:rPr>
      </w:pPr>
      <w:r w:rsidRPr="00F963EF">
        <w:br w:type="page"/>
      </w:r>
      <w:r w:rsidR="002045B6" w:rsidRPr="00F963EF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0"/>
        <w:gridCol w:w="2344"/>
        <w:gridCol w:w="3497"/>
        <w:gridCol w:w="1294"/>
      </w:tblGrid>
      <w:tr w:rsidR="002045B6" w:rsidRPr="00F963EF" w:rsidTr="00C80004">
        <w:tc>
          <w:tcPr>
            <w:tcW w:w="1925" w:type="dxa"/>
            <w:gridSpan w:val="2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4" w:type="dxa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1" w:type="dxa"/>
            <w:gridSpan w:val="2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45B6" w:rsidRPr="00F963EF" w:rsidTr="00C80004">
        <w:tc>
          <w:tcPr>
            <w:tcW w:w="675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1" w:type="dxa"/>
            <w:gridSpan w:val="3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4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C80004" w:rsidRPr="00F963EF" w:rsidTr="00C80004">
        <w:tc>
          <w:tcPr>
            <w:tcW w:w="675" w:type="dxa"/>
          </w:tcPr>
          <w:p w:rsidR="00C80004" w:rsidRPr="00F963EF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1" w:type="dxa"/>
            <w:gridSpan w:val="3"/>
          </w:tcPr>
          <w:p w:rsidR="00C80004" w:rsidRPr="00B51BC9" w:rsidRDefault="00C80004" w:rsidP="00C800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C3B">
              <w:rPr>
                <w:rFonts w:ascii="Times New Roman" w:hAnsi="Times New Roman"/>
                <w:b/>
                <w:sz w:val="20"/>
                <w:szCs w:val="20"/>
              </w:rPr>
              <w:t xml:space="preserve">Znajomość </w:t>
            </w:r>
            <w:proofErr w:type="spellStart"/>
            <w:r w:rsidRPr="00E02C3B">
              <w:rPr>
                <w:rFonts w:ascii="Times New Roman" w:hAnsi="Times New Roman"/>
                <w:b/>
                <w:sz w:val="20"/>
                <w:szCs w:val="20"/>
              </w:rPr>
              <w:t>skal</w:t>
            </w:r>
            <w:proofErr w:type="spellEnd"/>
            <w:r w:rsidRPr="00E02C3B">
              <w:rPr>
                <w:rFonts w:ascii="Times New Roman" w:hAnsi="Times New Roman"/>
                <w:b/>
                <w:sz w:val="20"/>
                <w:szCs w:val="20"/>
              </w:rPr>
              <w:t xml:space="preserve"> wykorzystywanych w improwizacji jazzowej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(skala moll harmoniczna)</w:t>
            </w:r>
          </w:p>
        </w:tc>
        <w:tc>
          <w:tcPr>
            <w:tcW w:w="1294" w:type="dxa"/>
          </w:tcPr>
          <w:p w:rsidR="00C80004" w:rsidRPr="00B51BC9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C80004" w:rsidRPr="00F963EF" w:rsidTr="00C80004">
        <w:tc>
          <w:tcPr>
            <w:tcW w:w="675" w:type="dxa"/>
          </w:tcPr>
          <w:p w:rsidR="00C80004" w:rsidRPr="00F963EF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1" w:type="dxa"/>
            <w:gridSpan w:val="3"/>
          </w:tcPr>
          <w:p w:rsidR="00C80004" w:rsidRPr="00B51BC9" w:rsidRDefault="00C80004" w:rsidP="00C800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Zagadnienia akordowe na w/w. skali</w:t>
            </w:r>
          </w:p>
        </w:tc>
        <w:tc>
          <w:tcPr>
            <w:tcW w:w="1294" w:type="dxa"/>
          </w:tcPr>
          <w:p w:rsidR="00C80004" w:rsidRPr="00B51BC9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C80004" w:rsidRPr="00F963EF" w:rsidTr="00C80004">
        <w:tc>
          <w:tcPr>
            <w:tcW w:w="675" w:type="dxa"/>
          </w:tcPr>
          <w:p w:rsidR="00C80004" w:rsidRPr="00F963EF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1" w:type="dxa"/>
            <w:gridSpan w:val="3"/>
          </w:tcPr>
          <w:p w:rsidR="00C80004" w:rsidRPr="00B51BC9" w:rsidRDefault="00C80004" w:rsidP="00C800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4212">
              <w:rPr>
                <w:rFonts w:ascii="Times New Roman" w:hAnsi="Times New Roman"/>
                <w:b/>
                <w:sz w:val="20"/>
                <w:szCs w:val="20"/>
              </w:rPr>
              <w:t>Rozwijanie techniki instrumentalnej</w:t>
            </w:r>
          </w:p>
        </w:tc>
        <w:tc>
          <w:tcPr>
            <w:tcW w:w="1294" w:type="dxa"/>
          </w:tcPr>
          <w:p w:rsidR="00C80004" w:rsidRPr="00B51BC9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C80004" w:rsidRPr="00F963EF" w:rsidTr="00C80004">
        <w:tc>
          <w:tcPr>
            <w:tcW w:w="675" w:type="dxa"/>
          </w:tcPr>
          <w:p w:rsidR="00C80004" w:rsidRPr="00F963EF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1" w:type="dxa"/>
            <w:gridSpan w:val="3"/>
          </w:tcPr>
          <w:p w:rsidR="00C80004" w:rsidRPr="0057651D" w:rsidRDefault="00C80004" w:rsidP="00C800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7651D">
              <w:rPr>
                <w:rFonts w:ascii="Times New Roman" w:hAnsi="Times New Roman"/>
                <w:b/>
                <w:sz w:val="20"/>
                <w:szCs w:val="20"/>
              </w:rPr>
              <w:t>Zastosowanie poszczególnych elementów improwizacji (skale, pasaże, akordy, motywy) na bazie zasadniczych połączeń harmonicznych</w:t>
            </w:r>
          </w:p>
        </w:tc>
        <w:tc>
          <w:tcPr>
            <w:tcW w:w="1294" w:type="dxa"/>
          </w:tcPr>
          <w:p w:rsidR="00C80004" w:rsidRPr="00B51BC9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C80004" w:rsidRPr="00F963EF" w:rsidTr="00C80004">
        <w:tc>
          <w:tcPr>
            <w:tcW w:w="675" w:type="dxa"/>
          </w:tcPr>
          <w:p w:rsidR="00C80004" w:rsidRPr="00F963EF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91" w:type="dxa"/>
            <w:gridSpan w:val="3"/>
          </w:tcPr>
          <w:p w:rsidR="00C80004" w:rsidRPr="00B51BC9" w:rsidRDefault="00C80004" w:rsidP="00C8000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Chromatyzacja składników akordowych</w:t>
            </w:r>
          </w:p>
        </w:tc>
        <w:tc>
          <w:tcPr>
            <w:tcW w:w="1294" w:type="dxa"/>
          </w:tcPr>
          <w:p w:rsidR="00C80004" w:rsidRPr="00B51BC9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C80004" w:rsidRPr="00F963EF" w:rsidTr="00C80004">
        <w:tc>
          <w:tcPr>
            <w:tcW w:w="675" w:type="dxa"/>
          </w:tcPr>
          <w:p w:rsidR="00C80004" w:rsidRPr="00F963EF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91" w:type="dxa"/>
            <w:gridSpan w:val="3"/>
          </w:tcPr>
          <w:p w:rsidR="00C80004" w:rsidRPr="00B51BC9" w:rsidRDefault="00C80004" w:rsidP="00C8000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7651D">
              <w:rPr>
                <w:rFonts w:ascii="Times New Roman" w:hAnsi="Times New Roman"/>
                <w:b/>
                <w:sz w:val="20"/>
                <w:szCs w:val="20"/>
              </w:rPr>
              <w:t>Podstawowe zagadnienia gry solowej (aranżowanie utworu, harmonizacja tematu, improwizacja a’ capella).</w:t>
            </w:r>
          </w:p>
        </w:tc>
        <w:tc>
          <w:tcPr>
            <w:tcW w:w="1294" w:type="dxa"/>
          </w:tcPr>
          <w:p w:rsidR="00C80004" w:rsidRPr="00B51BC9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C80004" w:rsidRPr="00F963EF" w:rsidTr="00C80004">
        <w:tc>
          <w:tcPr>
            <w:tcW w:w="675" w:type="dxa"/>
          </w:tcPr>
          <w:p w:rsidR="00C80004" w:rsidRPr="00F963EF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91" w:type="dxa"/>
            <w:gridSpan w:val="3"/>
          </w:tcPr>
          <w:p w:rsidR="00C80004" w:rsidRPr="00B51BC9" w:rsidRDefault="00C80004" w:rsidP="00C800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Harmonia jazzowa - akordy typu „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slash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”</w:t>
            </w:r>
          </w:p>
        </w:tc>
        <w:tc>
          <w:tcPr>
            <w:tcW w:w="1294" w:type="dxa"/>
          </w:tcPr>
          <w:p w:rsidR="00C80004" w:rsidRPr="00B51BC9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C80004" w:rsidRPr="00F963EF" w:rsidTr="00C80004">
        <w:tc>
          <w:tcPr>
            <w:tcW w:w="675" w:type="dxa"/>
          </w:tcPr>
          <w:p w:rsidR="00C80004" w:rsidRPr="00F963EF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091" w:type="dxa"/>
            <w:gridSpan w:val="3"/>
          </w:tcPr>
          <w:p w:rsidR="00C80004" w:rsidRPr="00B51BC9" w:rsidRDefault="00C80004" w:rsidP="00C800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4212">
              <w:rPr>
                <w:rFonts w:ascii="Times New Roman" w:hAnsi="Times New Roman"/>
                <w:b/>
                <w:sz w:val="20"/>
                <w:szCs w:val="20"/>
              </w:rPr>
              <w:t>Interpretacja obowiązkowych i wybranych standardów jazzowych</w:t>
            </w:r>
          </w:p>
        </w:tc>
        <w:tc>
          <w:tcPr>
            <w:tcW w:w="1294" w:type="dxa"/>
          </w:tcPr>
          <w:p w:rsidR="00C80004" w:rsidRPr="00B51BC9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C80004" w:rsidRPr="00F963EF" w:rsidTr="00C80004">
        <w:tc>
          <w:tcPr>
            <w:tcW w:w="675" w:type="dxa"/>
          </w:tcPr>
          <w:p w:rsidR="00C80004" w:rsidRPr="00F963EF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091" w:type="dxa"/>
            <w:gridSpan w:val="3"/>
          </w:tcPr>
          <w:p w:rsidR="00C80004" w:rsidRPr="00B51BC9" w:rsidRDefault="00C80004" w:rsidP="00C800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Standardy obowiązkowe -opracowania</w:t>
            </w:r>
          </w:p>
        </w:tc>
        <w:tc>
          <w:tcPr>
            <w:tcW w:w="1294" w:type="dxa"/>
          </w:tcPr>
          <w:p w:rsidR="00C80004" w:rsidRPr="00B51BC9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C80004" w:rsidRPr="00F963EF" w:rsidTr="00C80004">
        <w:tc>
          <w:tcPr>
            <w:tcW w:w="675" w:type="dxa"/>
          </w:tcPr>
          <w:p w:rsidR="00C80004" w:rsidRPr="00F963EF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091" w:type="dxa"/>
            <w:gridSpan w:val="3"/>
          </w:tcPr>
          <w:p w:rsidR="00C80004" w:rsidRPr="00B51BC9" w:rsidRDefault="00C80004" w:rsidP="00C800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Standardy obowiązkowe- opracowania</w:t>
            </w:r>
          </w:p>
        </w:tc>
        <w:tc>
          <w:tcPr>
            <w:tcW w:w="1294" w:type="dxa"/>
          </w:tcPr>
          <w:p w:rsidR="00C80004" w:rsidRPr="00B51BC9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C80004" w:rsidRPr="00F963EF" w:rsidTr="00C80004">
        <w:tc>
          <w:tcPr>
            <w:tcW w:w="675" w:type="dxa"/>
          </w:tcPr>
          <w:p w:rsidR="00C80004" w:rsidRPr="00F963EF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091" w:type="dxa"/>
            <w:gridSpan w:val="3"/>
          </w:tcPr>
          <w:p w:rsidR="00C80004" w:rsidRPr="00B51BC9" w:rsidRDefault="00C80004" w:rsidP="00C800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Akompaniament w zespole – harmonia modalna</w:t>
            </w:r>
          </w:p>
        </w:tc>
        <w:tc>
          <w:tcPr>
            <w:tcW w:w="1294" w:type="dxa"/>
          </w:tcPr>
          <w:p w:rsidR="00C80004" w:rsidRPr="00B51BC9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C80004" w:rsidRPr="00F963EF" w:rsidTr="00C80004">
        <w:tc>
          <w:tcPr>
            <w:tcW w:w="675" w:type="dxa"/>
          </w:tcPr>
          <w:p w:rsidR="00C80004" w:rsidRPr="00F963EF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091" w:type="dxa"/>
            <w:gridSpan w:val="3"/>
          </w:tcPr>
          <w:p w:rsidR="00C80004" w:rsidRPr="00B51BC9" w:rsidRDefault="00C80004" w:rsidP="00C800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Akordy „sekundowe”</w:t>
            </w:r>
          </w:p>
        </w:tc>
        <w:tc>
          <w:tcPr>
            <w:tcW w:w="1294" w:type="dxa"/>
          </w:tcPr>
          <w:p w:rsidR="00C80004" w:rsidRPr="00B51BC9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C80004" w:rsidRPr="00F963EF" w:rsidTr="00C80004">
        <w:tc>
          <w:tcPr>
            <w:tcW w:w="675" w:type="dxa"/>
          </w:tcPr>
          <w:p w:rsidR="00C80004" w:rsidRPr="00F963EF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091" w:type="dxa"/>
            <w:gridSpan w:val="3"/>
          </w:tcPr>
          <w:p w:rsidR="00C80004" w:rsidRPr="00B51BC9" w:rsidRDefault="00C80004" w:rsidP="00C800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Akompaniament w stylu jazz-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funk</w:t>
            </w:r>
            <w:proofErr w:type="spellEnd"/>
          </w:p>
        </w:tc>
        <w:tc>
          <w:tcPr>
            <w:tcW w:w="1294" w:type="dxa"/>
          </w:tcPr>
          <w:p w:rsidR="00C80004" w:rsidRPr="00B51BC9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C80004" w:rsidRPr="00F963EF" w:rsidTr="00C80004">
        <w:tc>
          <w:tcPr>
            <w:tcW w:w="675" w:type="dxa"/>
          </w:tcPr>
          <w:p w:rsidR="00C80004" w:rsidRPr="00F963EF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091" w:type="dxa"/>
            <w:gridSpan w:val="3"/>
          </w:tcPr>
          <w:p w:rsidR="00C80004" w:rsidRPr="00B51BC9" w:rsidRDefault="00C80004" w:rsidP="00C800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55E80">
              <w:rPr>
                <w:rFonts w:ascii="Times New Roman" w:hAnsi="Times New Roman"/>
                <w:b/>
                <w:sz w:val="20"/>
                <w:szCs w:val="20"/>
              </w:rPr>
              <w:t>Wykonywanie i analiza transkrypcji partii solowych wybitnych gitarzystów jazzowych</w:t>
            </w:r>
          </w:p>
        </w:tc>
        <w:tc>
          <w:tcPr>
            <w:tcW w:w="1294" w:type="dxa"/>
          </w:tcPr>
          <w:p w:rsidR="00C80004" w:rsidRPr="00B51BC9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C80004" w:rsidRPr="00F963EF" w:rsidTr="00C80004">
        <w:tc>
          <w:tcPr>
            <w:tcW w:w="675" w:type="dxa"/>
          </w:tcPr>
          <w:p w:rsidR="00C80004" w:rsidRPr="00F963EF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091" w:type="dxa"/>
            <w:gridSpan w:val="3"/>
          </w:tcPr>
          <w:p w:rsidR="00C80004" w:rsidRPr="00B51BC9" w:rsidRDefault="00C80004" w:rsidP="00C800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55E80">
              <w:rPr>
                <w:rFonts w:ascii="Times New Roman" w:hAnsi="Times New Roman"/>
                <w:b/>
                <w:sz w:val="20"/>
                <w:szCs w:val="20"/>
              </w:rPr>
              <w:t xml:space="preserve">Czytanie nut </w:t>
            </w:r>
            <w:proofErr w:type="spellStart"/>
            <w:r w:rsidRPr="00955E80">
              <w:rPr>
                <w:rFonts w:ascii="Times New Roman" w:hAnsi="Times New Roman"/>
                <w:b/>
                <w:sz w:val="20"/>
                <w:szCs w:val="20"/>
              </w:rPr>
              <w:t>a’vista</w:t>
            </w:r>
            <w:proofErr w:type="spellEnd"/>
          </w:p>
        </w:tc>
        <w:tc>
          <w:tcPr>
            <w:tcW w:w="1294" w:type="dxa"/>
          </w:tcPr>
          <w:p w:rsidR="00C80004" w:rsidRPr="00B51BC9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C80004" w:rsidRPr="00F963EF" w:rsidTr="00C80004">
        <w:tc>
          <w:tcPr>
            <w:tcW w:w="7766" w:type="dxa"/>
            <w:gridSpan w:val="4"/>
          </w:tcPr>
          <w:p w:rsidR="00C80004" w:rsidRPr="00F963EF" w:rsidRDefault="00C80004" w:rsidP="00C8000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4" w:type="dxa"/>
          </w:tcPr>
          <w:p w:rsidR="00C80004" w:rsidRPr="00F963EF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:rsidR="002045B6" w:rsidRPr="00F963EF" w:rsidRDefault="002045B6"/>
    <w:p w:rsidR="00DE34BB" w:rsidRPr="00F963EF" w:rsidRDefault="00DE34BB" w:rsidP="004442F0">
      <w:pPr>
        <w:spacing w:after="0" w:line="240" w:lineRule="auto"/>
      </w:pPr>
    </w:p>
    <w:p w:rsidR="002045B6" w:rsidRPr="00F963EF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</w:tblGrid>
      <w:tr w:rsidR="00C80004" w:rsidRPr="00F963EF" w:rsidTr="00C80004">
        <w:tc>
          <w:tcPr>
            <w:tcW w:w="669" w:type="dxa"/>
          </w:tcPr>
          <w:p w:rsidR="00C80004" w:rsidRPr="00F963EF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1" w:type="dxa"/>
          </w:tcPr>
          <w:p w:rsidR="00C80004" w:rsidRPr="00035CF6" w:rsidRDefault="00C80004" w:rsidP="00C8000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035CF6">
              <w:rPr>
                <w:rFonts w:ascii="Times New Roman" w:hAnsi="Times New Roman"/>
                <w:lang w:val="en-US"/>
              </w:rPr>
              <w:t>Zbiór</w:t>
            </w:r>
            <w:proofErr w:type="spellEnd"/>
            <w:r w:rsidRPr="00035CF6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035CF6">
              <w:rPr>
                <w:rFonts w:ascii="Times New Roman" w:hAnsi="Times New Roman"/>
                <w:lang w:val="en-US"/>
              </w:rPr>
              <w:t>standardów</w:t>
            </w:r>
            <w:proofErr w:type="spellEnd"/>
            <w:r w:rsidRPr="00035CF6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035CF6">
              <w:rPr>
                <w:rFonts w:ascii="Times New Roman" w:hAnsi="Times New Roman"/>
                <w:lang w:val="en-US"/>
              </w:rPr>
              <w:t>jazzowych</w:t>
            </w:r>
            <w:proofErr w:type="spellEnd"/>
            <w:r w:rsidRPr="00035CF6">
              <w:rPr>
                <w:rFonts w:ascii="Times New Roman" w:hAnsi="Times New Roman"/>
                <w:lang w:val="en-US"/>
              </w:rPr>
              <w:t xml:space="preserve"> - J. </w:t>
            </w:r>
            <w:proofErr w:type="spellStart"/>
            <w:r w:rsidRPr="00035CF6">
              <w:rPr>
                <w:rFonts w:ascii="Times New Roman" w:hAnsi="Times New Roman"/>
                <w:lang w:val="en-US"/>
              </w:rPr>
              <w:t>Aebersold</w:t>
            </w:r>
            <w:proofErr w:type="spellEnd"/>
            <w:r w:rsidRPr="00035CF6">
              <w:rPr>
                <w:rFonts w:ascii="Times New Roman" w:hAnsi="Times New Roman"/>
                <w:lang w:val="en-US"/>
              </w:rPr>
              <w:t xml:space="preserve"> – Play-A-Long</w:t>
            </w:r>
          </w:p>
        </w:tc>
      </w:tr>
      <w:tr w:rsidR="00C80004" w:rsidRPr="0084732C" w:rsidTr="00C80004">
        <w:tc>
          <w:tcPr>
            <w:tcW w:w="669" w:type="dxa"/>
          </w:tcPr>
          <w:p w:rsidR="00C80004" w:rsidRPr="00F963EF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1" w:type="dxa"/>
          </w:tcPr>
          <w:p w:rsidR="00C80004" w:rsidRPr="00C80004" w:rsidRDefault="00C80004" w:rsidP="00C8000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035CF6">
              <w:rPr>
                <w:rFonts w:ascii="Times New Roman" w:hAnsi="Times New Roman"/>
                <w:lang w:val="en-US"/>
              </w:rPr>
              <w:t xml:space="preserve">H. Crook – How </w:t>
            </w:r>
            <w:proofErr w:type="gramStart"/>
            <w:r w:rsidRPr="00035CF6">
              <w:rPr>
                <w:rFonts w:ascii="Times New Roman" w:hAnsi="Times New Roman"/>
                <w:lang w:val="en-US"/>
              </w:rPr>
              <w:t>To</w:t>
            </w:r>
            <w:proofErr w:type="gramEnd"/>
            <w:r w:rsidRPr="00035CF6">
              <w:rPr>
                <w:rFonts w:ascii="Times New Roman" w:hAnsi="Times New Roman"/>
                <w:lang w:val="en-US"/>
              </w:rPr>
              <w:t xml:space="preserve"> Improvise</w:t>
            </w:r>
          </w:p>
        </w:tc>
      </w:tr>
      <w:tr w:rsidR="00C80004" w:rsidRPr="0084732C" w:rsidTr="00C80004">
        <w:tc>
          <w:tcPr>
            <w:tcW w:w="669" w:type="dxa"/>
          </w:tcPr>
          <w:p w:rsidR="00C80004" w:rsidRPr="00F963EF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1" w:type="dxa"/>
          </w:tcPr>
          <w:p w:rsidR="00C80004" w:rsidRPr="00C80004" w:rsidRDefault="00C80004" w:rsidP="00C8000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035CF6">
              <w:rPr>
                <w:rFonts w:ascii="Times New Roman" w:hAnsi="Times New Roman"/>
                <w:lang w:val="en-US"/>
              </w:rPr>
              <w:t xml:space="preserve">W.G. Leavitt </w:t>
            </w:r>
            <w:r>
              <w:rPr>
                <w:rFonts w:ascii="Times New Roman" w:hAnsi="Times New Roman"/>
                <w:lang w:val="en-US"/>
              </w:rPr>
              <w:t>–</w:t>
            </w:r>
            <w:r w:rsidRPr="00035CF6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Melodic Rhythms</w:t>
            </w:r>
          </w:p>
        </w:tc>
      </w:tr>
    </w:tbl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1A1E3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</w:tblGrid>
      <w:tr w:rsidR="00C80004" w:rsidRPr="0084732C" w:rsidTr="00C80004">
        <w:tc>
          <w:tcPr>
            <w:tcW w:w="669" w:type="dxa"/>
          </w:tcPr>
          <w:p w:rsidR="00C80004" w:rsidRPr="00F963EF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1" w:type="dxa"/>
          </w:tcPr>
          <w:p w:rsidR="00C80004" w:rsidRPr="00035CF6" w:rsidRDefault="00C80004" w:rsidP="00C8000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Randy Vincent – Three-Notes Voicings and Beyond</w:t>
            </w:r>
          </w:p>
        </w:tc>
      </w:tr>
      <w:tr w:rsidR="00C80004" w:rsidRPr="00F963EF" w:rsidTr="00C80004">
        <w:tc>
          <w:tcPr>
            <w:tcW w:w="669" w:type="dxa"/>
          </w:tcPr>
          <w:p w:rsidR="00C80004" w:rsidRPr="00F963EF" w:rsidRDefault="00C80004" w:rsidP="00C800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1" w:type="dxa"/>
          </w:tcPr>
          <w:p w:rsidR="00C80004" w:rsidRPr="00F963EF" w:rsidRDefault="00C80004" w:rsidP="00C800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J. </w:t>
            </w:r>
            <w:proofErr w:type="spellStart"/>
            <w:r>
              <w:rPr>
                <w:rFonts w:ascii="Times New Roman" w:hAnsi="Times New Roman"/>
                <w:lang w:val="en-US"/>
              </w:rPr>
              <w:t>Bergonzi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– Jazz Lines</w:t>
            </w:r>
          </w:p>
        </w:tc>
      </w:tr>
    </w:tbl>
    <w:p w:rsidR="002045B6" w:rsidRDefault="002045B6">
      <w:bookmarkStart w:id="0" w:name="_GoBack"/>
      <w:bookmarkEnd w:id="0"/>
    </w:p>
    <w:sectPr w:rsidR="002045B6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001"/>
    <w:rsid w:val="00122C25"/>
    <w:rsid w:val="001419C2"/>
    <w:rsid w:val="001518ED"/>
    <w:rsid w:val="001A1E3D"/>
    <w:rsid w:val="001B5491"/>
    <w:rsid w:val="0020021F"/>
    <w:rsid w:val="002045B6"/>
    <w:rsid w:val="00282388"/>
    <w:rsid w:val="00294EA5"/>
    <w:rsid w:val="002A59CB"/>
    <w:rsid w:val="002B0C95"/>
    <w:rsid w:val="002D56CD"/>
    <w:rsid w:val="00324677"/>
    <w:rsid w:val="003C27AD"/>
    <w:rsid w:val="00413BFE"/>
    <w:rsid w:val="00426D96"/>
    <w:rsid w:val="004442F0"/>
    <w:rsid w:val="00457E79"/>
    <w:rsid w:val="00474A8B"/>
    <w:rsid w:val="004A0A02"/>
    <w:rsid w:val="004A62B4"/>
    <w:rsid w:val="004C3EED"/>
    <w:rsid w:val="004D3056"/>
    <w:rsid w:val="004E0604"/>
    <w:rsid w:val="00516060"/>
    <w:rsid w:val="00564336"/>
    <w:rsid w:val="005818A2"/>
    <w:rsid w:val="00616236"/>
    <w:rsid w:val="00672754"/>
    <w:rsid w:val="007131D6"/>
    <w:rsid w:val="007979E1"/>
    <w:rsid w:val="0084732C"/>
    <w:rsid w:val="008A0C0B"/>
    <w:rsid w:val="0091693F"/>
    <w:rsid w:val="009355A3"/>
    <w:rsid w:val="0099491A"/>
    <w:rsid w:val="00AC3B53"/>
    <w:rsid w:val="00AD2164"/>
    <w:rsid w:val="00B51BC9"/>
    <w:rsid w:val="00B60001"/>
    <w:rsid w:val="00B85BFF"/>
    <w:rsid w:val="00BB01AA"/>
    <w:rsid w:val="00C00E12"/>
    <w:rsid w:val="00C05179"/>
    <w:rsid w:val="00C12D7D"/>
    <w:rsid w:val="00C80004"/>
    <w:rsid w:val="00D03C6C"/>
    <w:rsid w:val="00D03E9D"/>
    <w:rsid w:val="00D46335"/>
    <w:rsid w:val="00DC14FD"/>
    <w:rsid w:val="00DE34BB"/>
    <w:rsid w:val="00E31367"/>
    <w:rsid w:val="00E43030"/>
    <w:rsid w:val="00EA67DD"/>
    <w:rsid w:val="00ED4C8A"/>
    <w:rsid w:val="00EE6D6F"/>
    <w:rsid w:val="00F10327"/>
    <w:rsid w:val="00F871F5"/>
    <w:rsid w:val="00F963EF"/>
    <w:rsid w:val="00FA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D8B683"/>
  <w15:chartTrackingRefBased/>
  <w15:docId w15:val="{67FFDF87-FB5B-4213-B636-7ADBA0DC2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Typewriter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401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Cezary Wojciechowski Agencja CEWOJ</cp:lastModifiedBy>
  <cp:revision>4</cp:revision>
  <cp:lastPrinted>2019-04-12T08:28:00Z</cp:lastPrinted>
  <dcterms:created xsi:type="dcterms:W3CDTF">2019-07-20T19:54:00Z</dcterms:created>
  <dcterms:modified xsi:type="dcterms:W3CDTF">2019-09-09T16:44:00Z</dcterms:modified>
</cp:coreProperties>
</file>